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indeling"/>
        <w:tblW w:w="0" w:type="auto"/>
        <w:jc w:val="center"/>
        <w:tblLayout w:type="fixed"/>
        <w:tblLook w:val="04A0" w:firstRow="1" w:lastRow="0" w:firstColumn="1" w:lastColumn="0" w:noHBand="0" w:noVBand="1"/>
        <w:tblDescription w:val="Brochure layout table page 1"/>
      </w:tblPr>
      <w:tblGrid>
        <w:gridCol w:w="3840"/>
        <w:gridCol w:w="713"/>
        <w:gridCol w:w="713"/>
        <w:gridCol w:w="4563"/>
        <w:gridCol w:w="720"/>
        <w:gridCol w:w="3851"/>
      </w:tblGrid>
      <w:tr w:rsidR="0082552F" w:rsidRPr="00241F8B" w:rsidTr="005C1729">
        <w:trPr>
          <w:trHeight w:hRule="exact" w:val="10800"/>
          <w:jc w:val="center"/>
        </w:trPr>
        <w:tc>
          <w:tcPr>
            <w:tcW w:w="3840" w:type="dxa"/>
          </w:tcPr>
          <w:p w:rsidR="0082552F" w:rsidRDefault="0082552F" w:rsidP="0082552F">
            <w:pPr>
              <w:rPr>
                <w:lang w:val="nl-NL"/>
              </w:rPr>
            </w:pPr>
            <w:r w:rsidRPr="00C01688">
              <w:rPr>
                <w:noProof/>
                <w:lang w:val="nl-NL" w:eastAsia="nl-NL"/>
              </w:rPr>
              <w:drawing>
                <wp:inline distT="0" distB="0" distL="0" distR="0" wp14:anchorId="1FBB4BFC" wp14:editId="6F5EBDBD">
                  <wp:extent cx="2441448" cy="2441448"/>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mallBusinessBrochure_Back.jpg"/>
                          <pic:cNvPicPr/>
                        </pic:nvPicPr>
                        <pic:blipFill>
                          <a:blip r:embed="rId6">
                            <a:extLst>
                              <a:ext uri="{28A0092B-C50C-407E-A947-70E740481C1C}">
                                <a14:useLocalDpi xmlns:a14="http://schemas.microsoft.com/office/drawing/2010/main" val="0"/>
                              </a:ext>
                            </a:extLst>
                          </a:blip>
                          <a:stretch>
                            <a:fillRect/>
                          </a:stretch>
                        </pic:blipFill>
                        <pic:spPr>
                          <a:xfrm>
                            <a:off x="0" y="0"/>
                            <a:ext cx="2441448" cy="2441448"/>
                          </a:xfrm>
                          <a:prstGeom prst="rect">
                            <a:avLst/>
                          </a:prstGeom>
                        </pic:spPr>
                      </pic:pic>
                    </a:graphicData>
                  </a:graphic>
                </wp:inline>
              </w:drawing>
            </w:r>
          </w:p>
          <w:p w:rsidR="0082552F" w:rsidRPr="00C01688" w:rsidRDefault="0082552F" w:rsidP="0082552F">
            <w:pPr>
              <w:rPr>
                <w:lang w:val="nl-NL"/>
              </w:rPr>
            </w:pPr>
          </w:p>
          <w:p w:rsidR="0082552F" w:rsidRDefault="0082552F" w:rsidP="006B407E">
            <w:pPr>
              <w:pStyle w:val="kop1"/>
              <w:rPr>
                <w:lang w:val="nl-NL"/>
              </w:rPr>
            </w:pPr>
            <w:r>
              <w:rPr>
                <w:lang w:val="nl-NL"/>
              </w:rPr>
              <w:t>Informatie voor de ouders</w:t>
            </w:r>
          </w:p>
          <w:p w:rsidR="0082552F" w:rsidRDefault="0082552F" w:rsidP="006B407E">
            <w:pPr>
              <w:pStyle w:val="kop2"/>
              <w:rPr>
                <w:lang w:val="nl-NL"/>
              </w:rPr>
            </w:pPr>
            <w:r>
              <w:rPr>
                <w:lang w:val="nl-NL"/>
              </w:rPr>
              <w:t>Op 22 en 29 mei zijn er bij uw zoon/dochter in de klas gastlessen gegeven door fanfare Samen Voorwaarts en heeft hij/zij kennis met ons kunnen maken.</w:t>
            </w:r>
          </w:p>
          <w:p w:rsidR="0082552F" w:rsidRDefault="0082552F" w:rsidP="006B407E">
            <w:pPr>
              <w:pStyle w:val="kop2"/>
              <w:rPr>
                <w:lang w:val="nl-NL"/>
              </w:rPr>
            </w:pPr>
            <w:r>
              <w:rPr>
                <w:lang w:val="nl-NL"/>
              </w:rPr>
              <w:t>Voor de kinderen die enthousiast zijn geworden bieden wij gratis proeflessen aan op 5, 12 en 19 juni. En we hopen dat ze op het buitenconcert 22 juni al wat kunnen laten zien!</w:t>
            </w:r>
          </w:p>
          <w:p w:rsidR="0082552F" w:rsidRDefault="0082552F" w:rsidP="006B407E">
            <w:pPr>
              <w:pStyle w:val="kop2"/>
              <w:rPr>
                <w:lang w:val="nl-NL"/>
              </w:rPr>
            </w:pPr>
            <w:r>
              <w:rPr>
                <w:lang w:val="nl-NL"/>
              </w:rPr>
              <w:t>Deze lessen zullen gegeven worden op de vrijdagmiddag aansluitend aan de schooltijden op school. De kinderen kunnen op school een broodje eten.</w:t>
            </w:r>
          </w:p>
          <w:p w:rsidR="0082552F" w:rsidRPr="00C01688" w:rsidRDefault="0082552F" w:rsidP="006B407E">
            <w:pPr>
              <w:pStyle w:val="Lijstopsommingsteken"/>
              <w:numPr>
                <w:ilvl w:val="0"/>
                <w:numId w:val="0"/>
              </w:numPr>
              <w:rPr>
                <w:lang w:val="nl-NL"/>
              </w:rPr>
            </w:pPr>
          </w:p>
        </w:tc>
        <w:tc>
          <w:tcPr>
            <w:tcW w:w="713" w:type="dxa"/>
          </w:tcPr>
          <w:p w:rsidR="0082552F" w:rsidRPr="00C01688" w:rsidRDefault="0082552F">
            <w:pPr>
              <w:rPr>
                <w:lang w:val="nl-NL"/>
              </w:rPr>
            </w:pPr>
          </w:p>
        </w:tc>
        <w:tc>
          <w:tcPr>
            <w:tcW w:w="713" w:type="dxa"/>
          </w:tcPr>
          <w:p w:rsidR="0082552F" w:rsidRPr="00C01688" w:rsidRDefault="0082552F">
            <w:pPr>
              <w:rPr>
                <w:lang w:val="nl-NL"/>
              </w:rPr>
            </w:pPr>
          </w:p>
        </w:tc>
        <w:tc>
          <w:tcPr>
            <w:tcW w:w="4563" w:type="dxa"/>
          </w:tcPr>
          <w:tbl>
            <w:tblPr>
              <w:tblStyle w:val="Tabelindeling"/>
              <w:tblW w:w="5000" w:type="pct"/>
              <w:tblLayout w:type="fixed"/>
              <w:tblLook w:val="04A0" w:firstRow="1" w:lastRow="0" w:firstColumn="1" w:lastColumn="0" w:noHBand="0" w:noVBand="1"/>
            </w:tblPr>
            <w:tblGrid>
              <w:gridCol w:w="4563"/>
            </w:tblGrid>
            <w:tr w:rsidR="0082552F" w:rsidRPr="00241F8B">
              <w:trPr>
                <w:trHeight w:hRule="exact" w:val="7920"/>
              </w:trPr>
              <w:tc>
                <w:tcPr>
                  <w:tcW w:w="5000" w:type="pct"/>
                </w:tcPr>
                <w:p w:rsidR="0082552F" w:rsidRDefault="0082552F" w:rsidP="00E36D1D">
                  <w:pPr>
                    <w:pStyle w:val="kop2"/>
                    <w:rPr>
                      <w:lang w:val="nl-NL"/>
                    </w:rPr>
                  </w:pPr>
                  <w:r>
                    <w:rPr>
                      <w:lang w:val="nl-NL"/>
                    </w:rPr>
                    <w:t xml:space="preserve">Na de zomervakantie zal er ook gestart worden met een soort muzikale basisvorming. De leerlingen die dan nog steeds enthousiast zijn, krijgen dan een jaar lang muzieklessen aangeboden en krijgen hierbij ook een instrument in bruikleen. De kosten hiervoor zullen </w:t>
                  </w:r>
                  <w:r w:rsidRPr="00E36D1D">
                    <w:rPr>
                      <w:lang w:val="nl-NL"/>
                    </w:rPr>
                    <w:t>€</w:t>
                  </w:r>
                  <w:r>
                    <w:rPr>
                      <w:lang w:val="nl-NL"/>
                    </w:rPr>
                    <w:t>100 euro zijn. Hierover volgt later nog meer informatie</w:t>
                  </w:r>
                </w:p>
                <w:p w:rsidR="0082552F" w:rsidRPr="0082552F" w:rsidRDefault="0082552F" w:rsidP="0082552F">
                  <w:pPr>
                    <w:pStyle w:val="kop2"/>
                    <w:rPr>
                      <w:lang w:val="nl-NL"/>
                    </w:rPr>
                  </w:pPr>
                  <w:r>
                    <w:rPr>
                      <w:lang w:val="nl-NL"/>
                    </w:rPr>
                    <w:t xml:space="preserve">Wist u al dat muziek slim maakt? </w:t>
                  </w:r>
                  <w:r>
                    <w:rPr>
                      <w:lang w:val="nl-NL"/>
                    </w:rPr>
                    <w:br/>
                    <w:t xml:space="preserve">Neem eens een kijkje op </w:t>
                  </w:r>
                  <w:hyperlink r:id="rId7" w:history="1">
                    <w:r w:rsidRPr="00056F74">
                      <w:rPr>
                        <w:rStyle w:val="Hyperlink"/>
                        <w:lang w:val="nl-NL"/>
                      </w:rPr>
                      <w:t>www.muziekmaaktslim.nl</w:t>
                    </w:r>
                  </w:hyperlink>
                  <w:r>
                    <w:rPr>
                      <w:lang w:val="nl-NL"/>
                    </w:rPr>
                    <w:t xml:space="preserve"> </w:t>
                  </w:r>
                </w:p>
                <w:p w:rsidR="0082552F" w:rsidRDefault="0082552F" w:rsidP="00A2008A">
                  <w:pPr>
                    <w:pStyle w:val="kop2"/>
                    <w:rPr>
                      <w:lang w:val="nl-NL"/>
                    </w:rPr>
                  </w:pPr>
                  <w:r>
                    <w:rPr>
                      <w:lang w:val="nl-NL"/>
                    </w:rPr>
                    <w:t xml:space="preserve">Heeft u nog verdere vragen aan ons dan kunt u contact op nemen met ons via de mail: </w:t>
                  </w:r>
                  <w:hyperlink r:id="rId8" w:history="1">
                    <w:r w:rsidRPr="00056F74">
                      <w:rPr>
                        <w:rStyle w:val="Hyperlink"/>
                        <w:lang w:val="nl-NL"/>
                      </w:rPr>
                      <w:t>samenvoorwaarts@hotmail.com</w:t>
                    </w:r>
                  </w:hyperlink>
                  <w:r>
                    <w:rPr>
                      <w:lang w:val="nl-NL"/>
                    </w:rPr>
                    <w:t xml:space="preserve"> </w:t>
                  </w:r>
                  <w:r>
                    <w:rPr>
                      <w:lang w:val="nl-NL"/>
                    </w:rPr>
                    <w:br/>
                    <w:t>of telefonisch 0226-423762</w:t>
                  </w:r>
                </w:p>
                <w:p w:rsidR="0082552F" w:rsidRPr="00A2008A" w:rsidRDefault="0082552F" w:rsidP="00A2008A">
                  <w:pPr>
                    <w:pStyle w:val="kop2"/>
                    <w:rPr>
                      <w:lang w:val="nl-NL"/>
                    </w:rPr>
                  </w:pPr>
                </w:p>
                <w:p w:rsidR="0082552F" w:rsidRDefault="00E36D1D">
                  <w:pPr>
                    <w:rPr>
                      <w:lang w:val="nl-NL"/>
                    </w:rPr>
                  </w:pPr>
                  <w:r>
                    <w:rPr>
                      <w:noProof/>
                      <w:lang w:val="nl-NL" w:eastAsia="nl-NL"/>
                    </w:rPr>
                    <w:drawing>
                      <wp:inline distT="0" distB="0" distL="0" distR="0" wp14:anchorId="4939E540" wp14:editId="4D1CB472">
                        <wp:extent cx="2876550" cy="548360"/>
                        <wp:effectExtent l="0" t="0" r="0" b="444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VWnieuwe.jpg"/>
                                <pic:cNvPicPr/>
                              </pic:nvPicPr>
                              <pic:blipFill rotWithShape="1">
                                <a:blip r:embed="rId9">
                                  <a:extLst>
                                    <a:ext uri="{28A0092B-C50C-407E-A947-70E740481C1C}">
                                      <a14:useLocalDpi xmlns:a14="http://schemas.microsoft.com/office/drawing/2010/main" val="0"/>
                                    </a:ext>
                                  </a:extLst>
                                </a:blip>
                                <a:srcRect l="9726" b="-6154"/>
                                <a:stretch/>
                              </pic:blipFill>
                              <pic:spPr bwMode="auto">
                                <a:xfrm>
                                  <a:off x="0" y="0"/>
                                  <a:ext cx="3252451" cy="620018"/>
                                </a:xfrm>
                                <a:prstGeom prst="rect">
                                  <a:avLst/>
                                </a:prstGeom>
                                <a:ln>
                                  <a:noFill/>
                                </a:ln>
                                <a:extLst>
                                  <a:ext uri="{53640926-AAD7-44D8-BBD7-CCE9431645EC}">
                                    <a14:shadowObscured xmlns:a14="http://schemas.microsoft.com/office/drawing/2010/main"/>
                                  </a:ext>
                                </a:extLst>
                              </pic:spPr>
                            </pic:pic>
                          </a:graphicData>
                        </a:graphic>
                      </wp:inline>
                    </w:drawing>
                  </w:r>
                </w:p>
                <w:p w:rsidR="0082552F" w:rsidRPr="00C01688" w:rsidRDefault="0082552F">
                  <w:pPr>
                    <w:rPr>
                      <w:lang w:val="nl-NL"/>
                    </w:rPr>
                  </w:pPr>
                </w:p>
              </w:tc>
            </w:tr>
            <w:tr w:rsidR="0082552F" w:rsidRPr="00241F8B">
              <w:trPr>
                <w:trHeight w:hRule="exact" w:val="2880"/>
              </w:trPr>
              <w:tc>
                <w:tcPr>
                  <w:tcW w:w="5000" w:type="pct"/>
                  <w:vAlign w:val="bottom"/>
                </w:tcPr>
                <w:p w:rsidR="0082552F" w:rsidRPr="00C01688" w:rsidRDefault="0082552F">
                  <w:pPr>
                    <w:rPr>
                      <w:lang w:val="nl-NL"/>
                    </w:rPr>
                  </w:pPr>
                  <w:r>
                    <w:rPr>
                      <w:noProof/>
                      <w:lang w:val="nl-NL" w:eastAsia="nl-NL"/>
                    </w:rPr>
                    <w:drawing>
                      <wp:anchor distT="0" distB="0" distL="114300" distR="114300" simplePos="0" relativeHeight="251659264" behindDoc="0" locked="0" layoutInCell="1" allowOverlap="1" wp14:anchorId="1C2F3997" wp14:editId="5AC128F3">
                        <wp:simplePos x="0" y="0"/>
                        <wp:positionH relativeFrom="column">
                          <wp:posOffset>559435</wp:posOffset>
                        </wp:positionH>
                        <wp:positionV relativeFrom="paragraph">
                          <wp:posOffset>-1906270</wp:posOffset>
                        </wp:positionV>
                        <wp:extent cx="1333500" cy="133350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Marinx2.jpg"/>
                                <pic:cNvPicPr/>
                              </pic:nvPicPr>
                              <pic:blipFill>
                                <a:blip r:embed="rId10">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14:sizeRelH relativeFrom="margin">
                          <wp14:pctWidth>0</wp14:pctWidth>
                        </wp14:sizeRelH>
                        <wp14:sizeRelV relativeFrom="margin">
                          <wp14:pctHeight>0</wp14:pctHeight>
                        </wp14:sizeRelV>
                      </wp:anchor>
                    </w:drawing>
                  </w:r>
                </w:p>
              </w:tc>
            </w:tr>
          </w:tbl>
          <w:p w:rsidR="0082552F" w:rsidRPr="00C01688" w:rsidRDefault="0082552F">
            <w:pPr>
              <w:rPr>
                <w:lang w:val="nl-NL"/>
              </w:rPr>
            </w:pPr>
          </w:p>
        </w:tc>
        <w:tc>
          <w:tcPr>
            <w:tcW w:w="720" w:type="dxa"/>
          </w:tcPr>
          <w:p w:rsidR="0082552F" w:rsidRPr="00C01688" w:rsidRDefault="0082552F">
            <w:pPr>
              <w:rPr>
                <w:lang w:val="nl-NL"/>
              </w:rPr>
            </w:pPr>
          </w:p>
        </w:tc>
        <w:tc>
          <w:tcPr>
            <w:tcW w:w="3851" w:type="dxa"/>
          </w:tcPr>
          <w:tbl>
            <w:tblPr>
              <w:tblStyle w:val="Tabelindeling"/>
              <w:tblW w:w="5000" w:type="pct"/>
              <w:tblLayout w:type="fixed"/>
              <w:tblLook w:val="04A0" w:firstRow="1" w:lastRow="0" w:firstColumn="1" w:lastColumn="0" w:noHBand="0" w:noVBand="1"/>
            </w:tblPr>
            <w:tblGrid>
              <w:gridCol w:w="3851"/>
            </w:tblGrid>
            <w:tr w:rsidR="0082552F" w:rsidRPr="00C01688">
              <w:trPr>
                <w:trHeight w:hRule="exact" w:val="5760"/>
              </w:trPr>
              <w:tc>
                <w:tcPr>
                  <w:tcW w:w="5000" w:type="pct"/>
                </w:tcPr>
                <w:p w:rsidR="0082552F" w:rsidRPr="00C01688" w:rsidRDefault="0082552F">
                  <w:pPr>
                    <w:rPr>
                      <w:lang w:val="nl-NL"/>
                    </w:rPr>
                  </w:pPr>
                  <w:r w:rsidRPr="00C01688">
                    <w:rPr>
                      <w:noProof/>
                      <w:lang w:val="nl-NL" w:eastAsia="nl-NL"/>
                    </w:rPr>
                    <w:drawing>
                      <wp:inline distT="0" distB="0" distL="0" distR="0" wp14:anchorId="2952A99C" wp14:editId="634181C3">
                        <wp:extent cx="2440940" cy="3533775"/>
                        <wp:effectExtent l="0" t="0" r="0" b="9525"/>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mallBusinessBrochure_Front.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2440940" cy="3533775"/>
                                </a:xfrm>
                                <a:prstGeom prst="rect">
                                  <a:avLst/>
                                </a:prstGeom>
                                <a:ln>
                                  <a:noFill/>
                                </a:ln>
                                <a:extLst>
                                  <a:ext uri="{53640926-AAD7-44D8-BBD7-CCE9431645EC}">
                                    <a14:shadowObscured xmlns:a14="http://schemas.microsoft.com/office/drawing/2010/main"/>
                                  </a:ext>
                                </a:extLst>
                              </pic:spPr>
                            </pic:pic>
                          </a:graphicData>
                        </a:graphic>
                      </wp:inline>
                    </w:drawing>
                  </w:r>
                </w:p>
                <w:p w:rsidR="0082552F" w:rsidRPr="00C01688" w:rsidRDefault="0082552F">
                  <w:pPr>
                    <w:rPr>
                      <w:lang w:val="nl-NL"/>
                    </w:rPr>
                  </w:pPr>
                </w:p>
              </w:tc>
            </w:tr>
            <w:tr w:rsidR="0082552F" w:rsidRPr="00C01688">
              <w:trPr>
                <w:trHeight w:hRule="exact" w:val="360"/>
              </w:trPr>
              <w:tc>
                <w:tcPr>
                  <w:tcW w:w="5000" w:type="pct"/>
                </w:tcPr>
                <w:p w:rsidR="0082552F" w:rsidRPr="00C01688" w:rsidRDefault="0082552F">
                  <w:pPr>
                    <w:rPr>
                      <w:lang w:val="nl-NL"/>
                    </w:rPr>
                  </w:pPr>
                </w:p>
              </w:tc>
            </w:tr>
            <w:tr w:rsidR="0082552F" w:rsidRPr="00C01688" w:rsidTr="00F06A43">
              <w:trPr>
                <w:trHeight w:val="4680"/>
              </w:trPr>
              <w:tc>
                <w:tcPr>
                  <w:tcW w:w="5000" w:type="pct"/>
                  <w:shd w:val="clear" w:color="auto" w:fill="2FA3EE" w:themeFill="accent1"/>
                </w:tcPr>
                <w:sdt>
                  <w:sdtPr>
                    <w:rPr>
                      <w:lang w:val="nl-NL"/>
                    </w:rPr>
                    <w:alias w:val="Bedrijf"/>
                    <w:tag w:val=""/>
                    <w:id w:val="1274751255"/>
                    <w:placeholder>
                      <w:docPart w:val="B4D5FAE115534E7D8970252CD2072231"/>
                    </w:placeholder>
                    <w:dataBinding w:prefixMappings="xmlns:ns0='http://schemas.openxmlformats.org/officeDocument/2006/extended-properties' " w:xpath="/ns0:Properties[1]/ns0:Company[1]" w:storeItemID="{6668398D-A668-4E3E-A5EB-62B293D839F1}"/>
                    <w:text/>
                  </w:sdtPr>
                  <w:sdtEndPr/>
                  <w:sdtContent>
                    <w:p w:rsidR="0082552F" w:rsidRPr="00C01688" w:rsidRDefault="0082552F" w:rsidP="00B54943">
                      <w:pPr>
                        <w:pStyle w:val="Titel"/>
                        <w:jc w:val="center"/>
                        <w:rPr>
                          <w:lang w:val="nl-NL"/>
                        </w:rPr>
                      </w:pPr>
                      <w:r>
                        <w:rPr>
                          <w:lang w:val="nl-NL"/>
                        </w:rPr>
                        <w:t xml:space="preserve">Het </w:t>
                      </w:r>
                      <w:proofErr w:type="spellStart"/>
                      <w:r>
                        <w:rPr>
                          <w:lang w:val="nl-NL"/>
                        </w:rPr>
                        <w:t>Marinxorkest</w:t>
                      </w:r>
                      <w:proofErr w:type="spellEnd"/>
                    </w:p>
                  </w:sdtContent>
                </w:sdt>
                <w:p w:rsidR="0082552F" w:rsidRDefault="0082552F" w:rsidP="00995626">
                  <w:pPr>
                    <w:pStyle w:val="Ondertitel"/>
                    <w:rPr>
                      <w:sz w:val="30"/>
                      <w:lang w:val="nl-NL"/>
                    </w:rPr>
                  </w:pPr>
                </w:p>
                <w:p w:rsidR="0082552F" w:rsidRPr="00C01688" w:rsidRDefault="0082552F" w:rsidP="00995626">
                  <w:pPr>
                    <w:pStyle w:val="Ondertitel"/>
                    <w:rPr>
                      <w:lang w:val="nl-NL"/>
                    </w:rPr>
                  </w:pPr>
                  <w:r w:rsidRPr="00B54943">
                    <w:rPr>
                      <w:sz w:val="30"/>
                      <w:lang w:val="nl-NL"/>
                    </w:rPr>
                    <w:t xml:space="preserve">Muzieklessen gegeven op de </w:t>
                  </w:r>
                  <w:proofErr w:type="spellStart"/>
                  <w:r>
                    <w:rPr>
                      <w:sz w:val="30"/>
                      <w:lang w:val="nl-NL"/>
                    </w:rPr>
                    <w:t>M</w:t>
                  </w:r>
                  <w:r w:rsidRPr="00B54943">
                    <w:rPr>
                      <w:sz w:val="30"/>
                      <w:lang w:val="nl-NL"/>
                    </w:rPr>
                    <w:t>arinx</w:t>
                  </w:r>
                  <w:proofErr w:type="spellEnd"/>
                  <w:r w:rsidRPr="00B54943">
                    <w:rPr>
                      <w:sz w:val="30"/>
                      <w:lang w:val="nl-NL"/>
                    </w:rPr>
                    <w:t xml:space="preserve"> in </w:t>
                  </w:r>
                  <w:r>
                    <w:rPr>
                      <w:sz w:val="30"/>
                      <w:lang w:val="nl-NL"/>
                    </w:rPr>
                    <w:t>s</w:t>
                  </w:r>
                  <w:r w:rsidRPr="00B54943">
                    <w:rPr>
                      <w:sz w:val="30"/>
                      <w:lang w:val="nl-NL"/>
                    </w:rPr>
                    <w:t>amenwerking met fanfare Samen Voorwaarts</w:t>
                  </w:r>
                </w:p>
              </w:tc>
            </w:tr>
          </w:tbl>
          <w:p w:rsidR="0082552F" w:rsidRPr="00C01688" w:rsidRDefault="0082552F">
            <w:pPr>
              <w:rPr>
                <w:lang w:val="nl-NL"/>
              </w:rPr>
            </w:pPr>
          </w:p>
        </w:tc>
      </w:tr>
    </w:tbl>
    <w:p w:rsidR="00590192" w:rsidRPr="00C01688" w:rsidRDefault="00590192">
      <w:pPr>
        <w:pStyle w:val="Geenregelafstand"/>
        <w:rPr>
          <w:lang w:val="nl-NL"/>
        </w:rPr>
      </w:pPr>
    </w:p>
    <w:tbl>
      <w:tblPr>
        <w:tblStyle w:val="Tabelindeling"/>
        <w:tblW w:w="0" w:type="auto"/>
        <w:jc w:val="center"/>
        <w:tblLayout w:type="fixed"/>
        <w:tblLook w:val="04A0" w:firstRow="1" w:lastRow="0" w:firstColumn="1" w:lastColumn="0" w:noHBand="0" w:noVBand="1"/>
        <w:tblDescription w:val="Brochure layout table page 2"/>
      </w:tblPr>
      <w:tblGrid>
        <w:gridCol w:w="3840"/>
        <w:gridCol w:w="713"/>
        <w:gridCol w:w="713"/>
        <w:gridCol w:w="3843"/>
        <w:gridCol w:w="720"/>
        <w:gridCol w:w="720"/>
        <w:gridCol w:w="3851"/>
      </w:tblGrid>
      <w:tr w:rsidR="00590192" w:rsidRPr="00241F8B">
        <w:trPr>
          <w:trHeight w:hRule="exact" w:val="10800"/>
          <w:jc w:val="center"/>
        </w:trPr>
        <w:tc>
          <w:tcPr>
            <w:tcW w:w="3840" w:type="dxa"/>
          </w:tcPr>
          <w:p w:rsidR="00590192" w:rsidRPr="00C01688" w:rsidRDefault="00590192">
            <w:pPr>
              <w:spacing w:after="320"/>
              <w:rPr>
                <w:lang w:val="nl-NL"/>
              </w:rPr>
            </w:pPr>
          </w:p>
          <w:p w:rsidR="00590192" w:rsidRPr="00C01688" w:rsidRDefault="00B54943">
            <w:pPr>
              <w:pStyle w:val="kop1"/>
              <w:rPr>
                <w:lang w:val="nl-NL"/>
              </w:rPr>
            </w:pPr>
            <w:r>
              <w:rPr>
                <w:lang w:val="nl-NL"/>
              </w:rPr>
              <w:t>Muziek maken is leuk!</w:t>
            </w:r>
          </w:p>
          <w:p w:rsidR="00B54943" w:rsidRPr="00995626" w:rsidRDefault="00B54943">
            <w:pPr>
              <w:pStyle w:val="kop2"/>
              <w:rPr>
                <w:sz w:val="24"/>
                <w:lang w:val="nl-NL"/>
              </w:rPr>
            </w:pPr>
            <w:r w:rsidRPr="00995626">
              <w:rPr>
                <w:sz w:val="24"/>
                <w:lang w:val="nl-NL"/>
              </w:rPr>
              <w:t>Vandaag heb je kunnen zien hoe leuk muziek maken wel niet is.</w:t>
            </w:r>
            <w:r w:rsidR="00D849DC" w:rsidRPr="00995626">
              <w:rPr>
                <w:sz w:val="24"/>
                <w:lang w:val="nl-NL"/>
              </w:rPr>
              <w:t xml:space="preserve"> En vooral als je het samen doet.</w:t>
            </w:r>
          </w:p>
          <w:p w:rsidR="00B54943" w:rsidRPr="00995626" w:rsidRDefault="00B54943" w:rsidP="00B54943">
            <w:pPr>
              <w:pStyle w:val="kop2"/>
              <w:rPr>
                <w:sz w:val="24"/>
                <w:lang w:val="nl-NL"/>
              </w:rPr>
            </w:pPr>
            <w:r w:rsidRPr="00995626">
              <w:rPr>
                <w:sz w:val="24"/>
                <w:lang w:val="nl-NL"/>
              </w:rPr>
              <w:t>Nu denk je natuurlijk dat wil ik ook! Hier hebben wij een goede oplossing voor.</w:t>
            </w:r>
          </w:p>
          <w:p w:rsidR="00B54943" w:rsidRPr="00995626" w:rsidRDefault="00E36D1D" w:rsidP="00B54943">
            <w:pPr>
              <w:pStyle w:val="kop2"/>
              <w:rPr>
                <w:sz w:val="24"/>
                <w:lang w:val="nl-NL"/>
              </w:rPr>
            </w:pPr>
            <w:r>
              <w:rPr>
                <w:sz w:val="24"/>
                <w:lang w:val="nl-NL"/>
              </w:rPr>
              <w:t>Je kunt</w:t>
            </w:r>
            <w:r w:rsidR="00B54943" w:rsidRPr="00995626">
              <w:rPr>
                <w:sz w:val="24"/>
                <w:lang w:val="nl-NL"/>
              </w:rPr>
              <w:t xml:space="preserve"> proeflessen gaan volgen. Op deze manier kan je dan kijken of ‘samen muziek maken</w:t>
            </w:r>
            <w:r>
              <w:rPr>
                <w:sz w:val="24"/>
                <w:lang w:val="nl-NL"/>
              </w:rPr>
              <w:t>’</w:t>
            </w:r>
            <w:r w:rsidR="00B54943" w:rsidRPr="00995626">
              <w:rPr>
                <w:sz w:val="24"/>
                <w:lang w:val="nl-NL"/>
              </w:rPr>
              <w:t xml:space="preserve"> iets voor jou is.</w:t>
            </w:r>
          </w:p>
          <w:p w:rsidR="00E324BE" w:rsidRPr="00E324BE" w:rsidRDefault="00E324BE" w:rsidP="00E324BE">
            <w:pPr>
              <w:rPr>
                <w:lang w:val="nl-NL"/>
              </w:rPr>
            </w:pPr>
          </w:p>
          <w:p w:rsidR="006B407E" w:rsidRDefault="00E324BE" w:rsidP="006B407E">
            <w:pPr>
              <w:pStyle w:val="bijschrift"/>
              <w:rPr>
                <w:lang w:val="nl-NL"/>
              </w:rPr>
            </w:pPr>
            <w:r w:rsidRPr="00C01688">
              <w:rPr>
                <w:noProof/>
                <w:lang w:val="nl-NL" w:eastAsia="nl-NL"/>
              </w:rPr>
              <w:drawing>
                <wp:anchor distT="0" distB="0" distL="114300" distR="114300" simplePos="0" relativeHeight="251658240" behindDoc="0" locked="0" layoutInCell="1" allowOverlap="1">
                  <wp:simplePos x="0" y="0"/>
                  <wp:positionH relativeFrom="column">
                    <wp:posOffset>0</wp:posOffset>
                  </wp:positionH>
                  <wp:positionV relativeFrom="paragraph">
                    <wp:posOffset>116840</wp:posOffset>
                  </wp:positionV>
                  <wp:extent cx="2443916" cy="2443916"/>
                  <wp:effectExtent l="0" t="0" r="0" b="0"/>
                  <wp:wrapSquare wrapText="bothSides"/>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laceholder tall.png"/>
                          <pic:cNvPicPr/>
                        </pic:nvPicPr>
                        <pic:blipFill>
                          <a:blip r:embed="rId12">
                            <a:extLst>
                              <a:ext uri="{28A0092B-C50C-407E-A947-70E740481C1C}">
                                <a14:useLocalDpi xmlns:a14="http://schemas.microsoft.com/office/drawing/2010/main" val="0"/>
                              </a:ext>
                            </a:extLst>
                          </a:blip>
                          <a:stretch>
                            <a:fillRect/>
                          </a:stretch>
                        </pic:blipFill>
                        <pic:spPr>
                          <a:xfrm>
                            <a:off x="0" y="0"/>
                            <a:ext cx="2443916" cy="2443916"/>
                          </a:xfrm>
                          <a:prstGeom prst="rect">
                            <a:avLst/>
                          </a:prstGeom>
                        </pic:spPr>
                      </pic:pic>
                    </a:graphicData>
                  </a:graphic>
                </wp:anchor>
              </w:drawing>
            </w:r>
          </w:p>
          <w:p w:rsidR="006B407E" w:rsidRPr="00E324BE" w:rsidRDefault="006B407E" w:rsidP="006B407E">
            <w:pPr>
              <w:pStyle w:val="bijschrift"/>
              <w:rPr>
                <w:sz w:val="20"/>
                <w:lang w:val="nl-NL"/>
              </w:rPr>
            </w:pPr>
            <w:r w:rsidRPr="00E324BE">
              <w:rPr>
                <w:sz w:val="20"/>
                <w:lang w:val="nl-NL"/>
              </w:rPr>
              <w:t xml:space="preserve">[De </w:t>
            </w:r>
            <w:r>
              <w:rPr>
                <w:sz w:val="20"/>
                <w:lang w:val="nl-NL"/>
              </w:rPr>
              <w:t>trompet</w:t>
            </w:r>
            <w:r w:rsidRPr="00E324BE">
              <w:rPr>
                <w:sz w:val="20"/>
                <w:lang w:val="nl-NL"/>
              </w:rPr>
              <w:t>]</w:t>
            </w:r>
          </w:p>
          <w:p w:rsidR="006B407E" w:rsidRPr="006B407E" w:rsidRDefault="006B407E" w:rsidP="006B407E">
            <w:pPr>
              <w:tabs>
                <w:tab w:val="left" w:pos="975"/>
              </w:tabs>
              <w:rPr>
                <w:lang w:val="nl-NL"/>
              </w:rPr>
            </w:pPr>
          </w:p>
          <w:p w:rsidR="006B407E" w:rsidRPr="006B407E" w:rsidRDefault="006B407E" w:rsidP="006B407E">
            <w:pPr>
              <w:rPr>
                <w:lang w:val="nl-NL"/>
              </w:rPr>
            </w:pPr>
          </w:p>
          <w:p w:rsidR="006B407E" w:rsidRPr="006B407E" w:rsidRDefault="006B407E" w:rsidP="006B407E">
            <w:pPr>
              <w:rPr>
                <w:lang w:val="nl-NL"/>
              </w:rPr>
            </w:pPr>
          </w:p>
          <w:p w:rsidR="006B407E" w:rsidRPr="006B407E" w:rsidRDefault="006B407E" w:rsidP="006B407E">
            <w:pPr>
              <w:rPr>
                <w:lang w:val="nl-NL"/>
              </w:rPr>
            </w:pPr>
          </w:p>
          <w:p w:rsidR="006B407E" w:rsidRPr="006B407E" w:rsidRDefault="006B407E" w:rsidP="006B407E">
            <w:pPr>
              <w:rPr>
                <w:lang w:val="nl-NL"/>
              </w:rPr>
            </w:pPr>
          </w:p>
          <w:p w:rsidR="006B407E" w:rsidRPr="006B407E" w:rsidRDefault="006B407E" w:rsidP="006B407E">
            <w:pPr>
              <w:rPr>
                <w:lang w:val="nl-NL"/>
              </w:rPr>
            </w:pPr>
          </w:p>
          <w:p w:rsidR="006B407E" w:rsidRPr="006B407E" w:rsidRDefault="006B407E" w:rsidP="006B407E">
            <w:pPr>
              <w:rPr>
                <w:lang w:val="nl-NL"/>
              </w:rPr>
            </w:pPr>
          </w:p>
          <w:p w:rsidR="00590192" w:rsidRPr="006B407E" w:rsidRDefault="00590192" w:rsidP="006B407E">
            <w:pPr>
              <w:rPr>
                <w:lang w:val="nl-NL"/>
              </w:rPr>
            </w:pPr>
          </w:p>
        </w:tc>
        <w:tc>
          <w:tcPr>
            <w:tcW w:w="713" w:type="dxa"/>
          </w:tcPr>
          <w:p w:rsidR="00590192" w:rsidRPr="00C01688" w:rsidRDefault="00590192">
            <w:pPr>
              <w:rPr>
                <w:lang w:val="nl-NL"/>
              </w:rPr>
            </w:pPr>
          </w:p>
        </w:tc>
        <w:tc>
          <w:tcPr>
            <w:tcW w:w="713" w:type="dxa"/>
          </w:tcPr>
          <w:p w:rsidR="00590192" w:rsidRPr="00C01688" w:rsidRDefault="00590192">
            <w:pPr>
              <w:rPr>
                <w:lang w:val="nl-NL"/>
              </w:rPr>
            </w:pPr>
          </w:p>
        </w:tc>
        <w:tc>
          <w:tcPr>
            <w:tcW w:w="3843" w:type="dxa"/>
          </w:tcPr>
          <w:p w:rsidR="00D849DC" w:rsidRPr="00995626" w:rsidRDefault="00D849DC" w:rsidP="00D849DC">
            <w:pPr>
              <w:pStyle w:val="kop2"/>
              <w:rPr>
                <w:sz w:val="24"/>
                <w:szCs w:val="22"/>
                <w:lang w:val="nl-NL"/>
              </w:rPr>
            </w:pPr>
            <w:r w:rsidRPr="00995626">
              <w:rPr>
                <w:sz w:val="24"/>
                <w:szCs w:val="22"/>
                <w:lang w:val="nl-NL"/>
              </w:rPr>
              <w:t>In deze folder vind je een inschrijfformulier waarmee je je op kunt geven voor de proeflessen.</w:t>
            </w:r>
          </w:p>
          <w:p w:rsidR="00E324BE" w:rsidRPr="00995626" w:rsidRDefault="00E324BE" w:rsidP="00995626">
            <w:pPr>
              <w:pStyle w:val="kop2"/>
              <w:rPr>
                <w:sz w:val="24"/>
                <w:lang w:val="nl-NL"/>
              </w:rPr>
            </w:pPr>
            <w:r w:rsidRPr="00995626">
              <w:rPr>
                <w:sz w:val="24"/>
                <w:lang w:val="nl-NL"/>
              </w:rPr>
              <w:t xml:space="preserve">Dan kan je gezellig op vrijdagmiddag uit school, drie keer </w:t>
            </w:r>
            <w:r w:rsidR="00995626" w:rsidRPr="00995626">
              <w:rPr>
                <w:sz w:val="24"/>
                <w:lang w:val="nl-NL"/>
              </w:rPr>
              <w:t>proberen hoe leuk het is om muziek te maken.</w:t>
            </w:r>
          </w:p>
          <w:p w:rsidR="00590192" w:rsidRPr="00995626" w:rsidRDefault="00D849DC" w:rsidP="00D849DC">
            <w:pPr>
              <w:pStyle w:val="kop2"/>
              <w:spacing w:before="200"/>
              <w:rPr>
                <w:sz w:val="24"/>
                <w:lang w:val="nl-NL"/>
              </w:rPr>
            </w:pPr>
            <w:r w:rsidRPr="00995626">
              <w:rPr>
                <w:sz w:val="24"/>
                <w:lang w:val="nl-NL"/>
              </w:rPr>
              <w:t>Je moet natuurlijk wel eerst even aan je vader of moeder vragen of je je mag opgeven. Voor hen hebben we op de achterkant van de folder ook informatie gezet over de proeflessen.</w:t>
            </w:r>
          </w:p>
          <w:p w:rsidR="00590192" w:rsidRPr="00C01688" w:rsidRDefault="00C01688">
            <w:pPr>
              <w:pStyle w:val="Aanhaling"/>
              <w:rPr>
                <w:lang w:val="nl-NL"/>
              </w:rPr>
            </w:pPr>
            <w:r w:rsidRPr="00C01688">
              <w:rPr>
                <w:lang w:val="nl-NL"/>
              </w:rPr>
              <w:t>“</w:t>
            </w:r>
            <w:r w:rsidR="00E324BE">
              <w:rPr>
                <w:lang w:val="nl-NL"/>
              </w:rPr>
              <w:t>Muziek maken is leuk, maar samen is het nog veel leuker!</w:t>
            </w:r>
            <w:r w:rsidRPr="00C01688">
              <w:rPr>
                <w:lang w:val="nl-NL"/>
              </w:rPr>
              <w:t>”</w:t>
            </w:r>
          </w:p>
          <w:p w:rsidR="00590192" w:rsidRPr="00C01688" w:rsidRDefault="00C01688">
            <w:pPr>
              <w:rPr>
                <w:lang w:val="nl-NL"/>
              </w:rPr>
            </w:pPr>
            <w:r w:rsidRPr="00C01688">
              <w:rPr>
                <w:lang w:val="nl-NL"/>
              </w:rPr>
              <w:t>.</w:t>
            </w:r>
          </w:p>
        </w:tc>
        <w:tc>
          <w:tcPr>
            <w:tcW w:w="720" w:type="dxa"/>
          </w:tcPr>
          <w:p w:rsidR="00590192" w:rsidRPr="00C01688" w:rsidRDefault="00590192">
            <w:pPr>
              <w:rPr>
                <w:lang w:val="nl-NL"/>
              </w:rPr>
            </w:pPr>
          </w:p>
        </w:tc>
        <w:tc>
          <w:tcPr>
            <w:tcW w:w="720" w:type="dxa"/>
          </w:tcPr>
          <w:p w:rsidR="00590192" w:rsidRPr="00C01688" w:rsidRDefault="00590192">
            <w:pPr>
              <w:rPr>
                <w:lang w:val="nl-NL"/>
              </w:rPr>
            </w:pPr>
          </w:p>
        </w:tc>
        <w:tc>
          <w:tcPr>
            <w:tcW w:w="3851" w:type="dxa"/>
          </w:tcPr>
          <w:p w:rsidR="00590192" w:rsidRPr="00C01688" w:rsidRDefault="00C01688">
            <w:pPr>
              <w:rPr>
                <w:lang w:val="nl-NL"/>
              </w:rPr>
            </w:pPr>
            <w:r w:rsidRPr="00C01688">
              <w:rPr>
                <w:noProof/>
                <w:lang w:val="nl-NL" w:eastAsia="nl-NL"/>
              </w:rPr>
              <w:drawing>
                <wp:inline distT="0" distB="0" distL="0" distR="0" wp14:anchorId="368DAB69" wp14:editId="73F59D9A">
                  <wp:extent cx="2381250" cy="108743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ceholder short.png"/>
                          <pic:cNvPicPr/>
                        </pic:nvPicPr>
                        <pic:blipFill>
                          <a:blip r:embed="rId13">
                            <a:extLst>
                              <a:ext uri="{28A0092B-C50C-407E-A947-70E740481C1C}">
                                <a14:useLocalDpi xmlns:a14="http://schemas.microsoft.com/office/drawing/2010/main" val="0"/>
                              </a:ext>
                            </a:extLst>
                          </a:blip>
                          <a:stretch>
                            <a:fillRect/>
                          </a:stretch>
                        </pic:blipFill>
                        <pic:spPr>
                          <a:xfrm>
                            <a:off x="0" y="0"/>
                            <a:ext cx="2390498" cy="1091660"/>
                          </a:xfrm>
                          <a:prstGeom prst="rect">
                            <a:avLst/>
                          </a:prstGeom>
                        </pic:spPr>
                      </pic:pic>
                    </a:graphicData>
                  </a:graphic>
                </wp:inline>
              </w:drawing>
            </w:r>
          </w:p>
          <w:p w:rsidR="00590192" w:rsidRPr="00E324BE" w:rsidRDefault="00E324BE">
            <w:pPr>
              <w:pStyle w:val="bijschrift"/>
              <w:rPr>
                <w:sz w:val="20"/>
                <w:lang w:val="nl-NL"/>
              </w:rPr>
            </w:pPr>
            <w:r w:rsidRPr="00E324BE">
              <w:rPr>
                <w:sz w:val="20"/>
                <w:lang w:val="nl-NL"/>
              </w:rPr>
              <w:t>[De bugel</w:t>
            </w:r>
            <w:r w:rsidR="00C01688" w:rsidRPr="00E324BE">
              <w:rPr>
                <w:sz w:val="20"/>
                <w:lang w:val="nl-NL"/>
              </w:rPr>
              <w:t>]</w:t>
            </w:r>
          </w:p>
          <w:p w:rsidR="00D849DC" w:rsidRDefault="00D849DC" w:rsidP="00D849DC">
            <w:pPr>
              <w:pStyle w:val="kop1"/>
              <w:rPr>
                <w:lang w:val="nl-NL"/>
              </w:rPr>
            </w:pPr>
            <w:r>
              <w:rPr>
                <w:lang w:val="nl-NL"/>
              </w:rPr>
              <w:t>Inschrijf</w:t>
            </w:r>
            <w:r w:rsidR="009D52F1">
              <w:rPr>
                <w:lang w:val="nl-NL"/>
              </w:rPr>
              <w:t>f</w:t>
            </w:r>
            <w:r>
              <w:rPr>
                <w:lang w:val="nl-NL"/>
              </w:rPr>
              <w:t>ormulier</w:t>
            </w:r>
          </w:p>
          <w:p w:rsidR="00D849DC" w:rsidRPr="00995626" w:rsidRDefault="00D849DC" w:rsidP="00D849DC">
            <w:pPr>
              <w:pStyle w:val="kop2"/>
              <w:rPr>
                <w:sz w:val="24"/>
                <w:lang w:val="nl-NL"/>
              </w:rPr>
            </w:pPr>
            <w:r w:rsidRPr="00995626">
              <w:rPr>
                <w:sz w:val="24"/>
                <w:lang w:val="nl-NL"/>
              </w:rPr>
              <w:t xml:space="preserve">Ik wil mij graag opgeven voor de </w:t>
            </w:r>
            <w:r w:rsidR="00995626">
              <w:rPr>
                <w:sz w:val="24"/>
                <w:lang w:val="nl-NL"/>
              </w:rPr>
              <w:t xml:space="preserve">gratis </w:t>
            </w:r>
            <w:r w:rsidRPr="00995626">
              <w:rPr>
                <w:sz w:val="24"/>
                <w:lang w:val="nl-NL"/>
              </w:rPr>
              <w:t xml:space="preserve">proeflessen </w:t>
            </w:r>
          </w:p>
          <w:p w:rsidR="00D849DC" w:rsidRPr="00995626" w:rsidRDefault="00D849DC" w:rsidP="00D849DC">
            <w:pPr>
              <w:pStyle w:val="kop2"/>
              <w:rPr>
                <w:sz w:val="24"/>
                <w:lang w:val="nl-NL"/>
              </w:rPr>
            </w:pPr>
            <w:r w:rsidRPr="00995626">
              <w:rPr>
                <w:sz w:val="24"/>
                <w:lang w:val="nl-NL"/>
              </w:rPr>
              <w:t>Mijn naam:</w:t>
            </w:r>
            <w:r w:rsidR="0082552F">
              <w:rPr>
                <w:sz w:val="24"/>
                <w:lang w:val="nl-NL"/>
              </w:rPr>
              <w:t>…………………………...</w:t>
            </w:r>
          </w:p>
          <w:p w:rsidR="00D849DC" w:rsidRPr="00995626" w:rsidRDefault="00D849DC" w:rsidP="00D849DC">
            <w:pPr>
              <w:pStyle w:val="kop2"/>
              <w:rPr>
                <w:sz w:val="24"/>
                <w:lang w:val="nl-NL"/>
              </w:rPr>
            </w:pPr>
            <w:r w:rsidRPr="00995626">
              <w:rPr>
                <w:sz w:val="24"/>
                <w:lang w:val="nl-NL"/>
              </w:rPr>
              <w:t>Ik ben ….. jaar</w:t>
            </w:r>
          </w:p>
          <w:p w:rsidR="00D849DC" w:rsidRPr="00995626" w:rsidRDefault="00D849DC" w:rsidP="00D849DC">
            <w:pPr>
              <w:pStyle w:val="kop2"/>
              <w:rPr>
                <w:sz w:val="24"/>
                <w:lang w:val="nl-NL"/>
              </w:rPr>
            </w:pPr>
            <w:r w:rsidRPr="00995626">
              <w:rPr>
                <w:sz w:val="24"/>
                <w:lang w:val="nl-NL"/>
              </w:rPr>
              <w:t>Mijn adres is:</w:t>
            </w:r>
            <w:r w:rsidR="0082552F">
              <w:rPr>
                <w:sz w:val="24"/>
                <w:lang w:val="nl-NL"/>
              </w:rPr>
              <w:t>………………………....</w:t>
            </w:r>
          </w:p>
          <w:p w:rsidR="00D849DC" w:rsidRPr="00995626" w:rsidRDefault="0082552F" w:rsidP="00D849DC">
            <w:pPr>
              <w:pStyle w:val="kop2"/>
              <w:rPr>
                <w:sz w:val="24"/>
                <w:lang w:val="nl-NL"/>
              </w:rPr>
            </w:pPr>
            <w:r>
              <w:rPr>
                <w:sz w:val="24"/>
                <w:lang w:val="nl-NL"/>
              </w:rPr>
              <w:t>…………………………………………</w:t>
            </w:r>
          </w:p>
          <w:p w:rsidR="00D849DC" w:rsidRPr="00995626" w:rsidRDefault="00D849DC" w:rsidP="00D849DC">
            <w:pPr>
              <w:pStyle w:val="kop2"/>
              <w:rPr>
                <w:sz w:val="24"/>
                <w:lang w:val="nl-NL"/>
              </w:rPr>
            </w:pPr>
            <w:r w:rsidRPr="00995626">
              <w:rPr>
                <w:sz w:val="24"/>
                <w:lang w:val="nl-NL"/>
              </w:rPr>
              <w:t>Telefoonnummer:</w:t>
            </w:r>
            <w:r w:rsidR="0082552F">
              <w:rPr>
                <w:sz w:val="24"/>
                <w:lang w:val="nl-NL"/>
              </w:rPr>
              <w:t>…………………….</w:t>
            </w:r>
          </w:p>
          <w:p w:rsidR="009D52F1" w:rsidRDefault="009D52F1" w:rsidP="00D849DC">
            <w:pPr>
              <w:pStyle w:val="kop2"/>
              <w:rPr>
                <w:sz w:val="24"/>
                <w:lang w:val="nl-NL"/>
              </w:rPr>
            </w:pPr>
            <w:r>
              <w:rPr>
                <w:sz w:val="24"/>
                <w:lang w:val="nl-NL"/>
              </w:rPr>
              <w:t>E-mail:………………………………...</w:t>
            </w:r>
          </w:p>
          <w:p w:rsidR="00D849DC" w:rsidRPr="00995626" w:rsidRDefault="00D849DC" w:rsidP="00D849DC">
            <w:pPr>
              <w:pStyle w:val="kop2"/>
              <w:rPr>
                <w:sz w:val="24"/>
                <w:lang w:val="nl-NL"/>
              </w:rPr>
            </w:pPr>
            <w:r w:rsidRPr="00995626">
              <w:rPr>
                <w:sz w:val="24"/>
                <w:lang w:val="nl-NL"/>
              </w:rPr>
              <w:t>Het instrument dat ik wil proberen is:</w:t>
            </w:r>
          </w:p>
          <w:p w:rsidR="00D849DC" w:rsidRPr="00995626" w:rsidRDefault="00D849DC" w:rsidP="00D849DC">
            <w:pPr>
              <w:pStyle w:val="kop2"/>
              <w:rPr>
                <w:sz w:val="24"/>
                <w:lang w:val="nl-NL"/>
              </w:rPr>
            </w:pPr>
            <w:r w:rsidRPr="00995626">
              <w:rPr>
                <w:sz w:val="24"/>
                <w:lang w:val="nl-NL"/>
              </w:rPr>
              <w:t>□ trompet                   □ bugel</w:t>
            </w:r>
          </w:p>
          <w:p w:rsidR="009D52F1" w:rsidRPr="009D52F1" w:rsidRDefault="009D52F1" w:rsidP="009D52F1">
            <w:pPr>
              <w:pStyle w:val="kop2"/>
              <w:rPr>
                <w:lang w:val="nl-NL"/>
              </w:rPr>
            </w:pPr>
            <w:r>
              <w:rPr>
                <w:sz w:val="24"/>
                <w:lang w:val="nl-NL"/>
              </w:rPr>
              <w:t xml:space="preserve">Het formulier maandag 1 juni weer </w:t>
            </w:r>
            <w:bookmarkStart w:id="0" w:name="_GoBack"/>
            <w:bookmarkEnd w:id="0"/>
            <w:r>
              <w:rPr>
                <w:sz w:val="24"/>
                <w:lang w:val="nl-NL"/>
              </w:rPr>
              <w:t xml:space="preserve">inleveren op school. </w:t>
            </w:r>
            <w:r>
              <w:rPr>
                <w:sz w:val="24"/>
                <w:lang w:val="nl-NL"/>
              </w:rPr>
              <w:br/>
            </w:r>
            <w:r>
              <w:rPr>
                <w:lang w:val="nl-NL"/>
              </w:rPr>
              <w:t>Aanmelden kan ook via de mail: samenvoorwaarts@hotmail.com</w:t>
            </w:r>
          </w:p>
          <w:p w:rsidR="00590192" w:rsidRPr="00C01688" w:rsidRDefault="00590192">
            <w:pPr>
              <w:rPr>
                <w:lang w:val="nl-NL"/>
              </w:rPr>
            </w:pPr>
          </w:p>
        </w:tc>
      </w:tr>
    </w:tbl>
    <w:p w:rsidR="00590192" w:rsidRPr="00C01688" w:rsidRDefault="00590192">
      <w:pPr>
        <w:pStyle w:val="Geenregelafstand"/>
        <w:rPr>
          <w:lang w:val="nl-NL"/>
        </w:rPr>
      </w:pPr>
    </w:p>
    <w:sectPr w:rsidR="00590192" w:rsidRPr="00C01688" w:rsidSect="00C01688">
      <w:pgSz w:w="16839" w:h="11907" w:orient="landscape" w:code="9"/>
      <w:pgMar w:top="567" w:right="567"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w Cen 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1242E4"/>
    <w:lvl w:ilvl="0">
      <w:start w:val="1"/>
      <w:numFmt w:val="bullet"/>
      <w:pStyle w:val="Lijstopsommingsteken"/>
      <w:lvlText w:val=""/>
      <w:lvlJc w:val="left"/>
      <w:pPr>
        <w:tabs>
          <w:tab w:val="num" w:pos="288"/>
        </w:tabs>
        <w:ind w:left="288" w:hanging="288"/>
      </w:pPr>
      <w:rPr>
        <w:rFonts w:ascii="Symbol" w:hAnsi="Symbol" w:hint="default"/>
        <w:color w:val="355071" w:themeColor="text2"/>
        <w:sz w:val="16"/>
      </w:rPr>
    </w:lvl>
  </w:abstractNum>
  <w:num w:numId="1">
    <w:abstractNumId w:val="0"/>
  </w:num>
  <w:num w:numId="2">
    <w:abstractNumId w:val="0"/>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AC6"/>
    <w:rsid w:val="002336D9"/>
    <w:rsid w:val="00241F8B"/>
    <w:rsid w:val="00436AC6"/>
    <w:rsid w:val="00590192"/>
    <w:rsid w:val="006B407E"/>
    <w:rsid w:val="0082552F"/>
    <w:rsid w:val="00995626"/>
    <w:rsid w:val="009D52F1"/>
    <w:rsid w:val="00A2008A"/>
    <w:rsid w:val="00B54943"/>
    <w:rsid w:val="00C01688"/>
    <w:rsid w:val="00D849DC"/>
    <w:rsid w:val="00E324BE"/>
    <w:rsid w:val="00E3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D3683290-0147-4F69-AEA6-0BFEBB380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3F6087" w:themeColor="text2" w:themeTint="E6"/>
        <w:sz w:val="18"/>
        <w:lang w:val="en-US" w:eastAsia="ja-JP" w:bidi="ar-SA"/>
      </w:rPr>
    </w:rPrDefault>
    <w:pPrDefault>
      <w:pPr>
        <w:spacing w:after="18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qFormat="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
    <w:name w:val="kop 1"/>
    <w:basedOn w:val="Standaard"/>
    <w:next w:val="Standaard"/>
    <w:link w:val="Tekenkop1"/>
    <w:uiPriority w:val="1"/>
    <w:qFormat/>
    <w:pPr>
      <w:keepNext/>
      <w:keepLines/>
      <w:spacing w:before="200" w:after="0" w:line="240" w:lineRule="auto"/>
      <w:outlineLvl w:val="0"/>
    </w:pPr>
    <w:rPr>
      <w:rFonts w:asciiTheme="majorHAnsi" w:eastAsiaTheme="majorEastAsia" w:hAnsiTheme="majorHAnsi" w:cstheme="majorBidi"/>
      <w:b/>
      <w:bCs/>
      <w:color w:val="2FA3EE" w:themeColor="accent1"/>
      <w:sz w:val="32"/>
    </w:rPr>
  </w:style>
  <w:style w:type="paragraph" w:customStyle="1" w:styleId="kop2">
    <w:name w:val="kop 2"/>
    <w:basedOn w:val="Standaard"/>
    <w:next w:val="Standaard"/>
    <w:link w:val="Tekenkop2"/>
    <w:uiPriority w:val="1"/>
    <w:unhideWhenUsed/>
    <w:qFormat/>
    <w:pPr>
      <w:keepNext/>
      <w:keepLines/>
      <w:spacing w:before="360" w:after="120" w:line="240" w:lineRule="auto"/>
      <w:outlineLvl w:val="1"/>
    </w:pPr>
    <w:rPr>
      <w:rFonts w:asciiTheme="majorHAnsi" w:eastAsiaTheme="majorEastAsia" w:hAnsiTheme="majorHAnsi" w:cstheme="majorBidi"/>
      <w:b/>
      <w:bCs/>
      <w:color w:val="355071" w:themeColor="text2"/>
      <w:sz w:val="22"/>
    </w:rPr>
  </w:style>
  <w:style w:type="paragraph" w:customStyle="1" w:styleId="kop3">
    <w:name w:val="kop 3"/>
    <w:basedOn w:val="Standaard"/>
    <w:next w:val="Standaard"/>
    <w:link w:val="Tekenkop3"/>
    <w:uiPriority w:val="9"/>
    <w:semiHidden/>
    <w:unhideWhenUsed/>
    <w:qFormat/>
    <w:pPr>
      <w:keepNext/>
      <w:keepLines/>
      <w:spacing w:before="200" w:after="0"/>
      <w:outlineLvl w:val="2"/>
    </w:pPr>
    <w:rPr>
      <w:b/>
      <w:bCs/>
    </w:r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indeling">
    <w:name w:val="Tabelindeling"/>
    <w:basedOn w:val="Standaardtabel"/>
    <w:uiPriority w:val="99"/>
    <w:tblPr>
      <w:tblCellMar>
        <w:left w:w="0" w:type="dxa"/>
        <w:right w:w="0" w:type="dxa"/>
      </w:tblCellMar>
    </w:tblPr>
  </w:style>
  <w:style w:type="paragraph" w:customStyle="1" w:styleId="bijschrift">
    <w:name w:val="bijschrift"/>
    <w:basedOn w:val="Standaard"/>
    <w:next w:val="Standaard"/>
    <w:uiPriority w:val="2"/>
    <w:unhideWhenUsed/>
    <w:qFormat/>
    <w:pPr>
      <w:spacing w:after="340" w:line="240" w:lineRule="auto"/>
    </w:pPr>
    <w:rPr>
      <w:i/>
      <w:iCs/>
      <w:sz w:val="14"/>
    </w:rPr>
  </w:style>
  <w:style w:type="character" w:customStyle="1" w:styleId="Tekenkop2">
    <w:name w:val="Teken kop 2"/>
    <w:basedOn w:val="Standaardalinea-lettertype"/>
    <w:link w:val="kop2"/>
    <w:uiPriority w:val="1"/>
    <w:rPr>
      <w:rFonts w:asciiTheme="majorHAnsi" w:eastAsiaTheme="majorEastAsia" w:hAnsiTheme="majorHAnsi" w:cstheme="majorBidi"/>
      <w:b/>
      <w:bCs/>
      <w:color w:val="355071" w:themeColor="text2"/>
      <w:sz w:val="22"/>
    </w:rPr>
  </w:style>
  <w:style w:type="character" w:customStyle="1" w:styleId="Tekstvoortijdelijkeaanduiding">
    <w:name w:val="Tekst voor tijdelijke aanduiding"/>
    <w:basedOn w:val="Standaardalinea-lettertype"/>
    <w:uiPriority w:val="99"/>
    <w:semiHidden/>
    <w:rPr>
      <w:color w:val="808080"/>
    </w:rPr>
  </w:style>
  <w:style w:type="paragraph" w:customStyle="1" w:styleId="Lijstopsommingsteken">
    <w:name w:val="Lijstopsommingsteken"/>
    <w:basedOn w:val="Standaard"/>
    <w:uiPriority w:val="1"/>
    <w:unhideWhenUsed/>
    <w:qFormat/>
    <w:pPr>
      <w:numPr>
        <w:numId w:val="2"/>
      </w:numPr>
    </w:pPr>
  </w:style>
  <w:style w:type="character" w:customStyle="1" w:styleId="Tekenkop1">
    <w:name w:val="Teken kop 1"/>
    <w:basedOn w:val="Standaardalinea-lettertype"/>
    <w:link w:val="kop1"/>
    <w:uiPriority w:val="1"/>
    <w:rPr>
      <w:rFonts w:asciiTheme="majorHAnsi" w:eastAsiaTheme="majorEastAsia" w:hAnsiTheme="majorHAnsi" w:cstheme="majorBidi"/>
      <w:b/>
      <w:bCs/>
      <w:color w:val="2FA3EE" w:themeColor="accent1"/>
      <w:sz w:val="32"/>
    </w:rPr>
  </w:style>
  <w:style w:type="paragraph" w:customStyle="1" w:styleId="Bedrijf">
    <w:name w:val="Bedrijf"/>
    <w:basedOn w:val="Standaard"/>
    <w:uiPriority w:val="2"/>
    <w:qFormat/>
    <w:pPr>
      <w:spacing w:after="0" w:line="240" w:lineRule="auto"/>
    </w:pPr>
    <w:rPr>
      <w:rFonts w:asciiTheme="majorHAnsi" w:eastAsiaTheme="majorEastAsia" w:hAnsiTheme="majorHAnsi" w:cstheme="majorBidi"/>
      <w:b/>
      <w:bCs/>
      <w:color w:val="2FA3EE" w:themeColor="accent1"/>
    </w:rPr>
  </w:style>
  <w:style w:type="paragraph" w:customStyle="1" w:styleId="voettekst">
    <w:name w:val="voettekst"/>
    <w:basedOn w:val="Standaard"/>
    <w:link w:val="Voettekstteken"/>
    <w:uiPriority w:val="2"/>
    <w:unhideWhenUsed/>
    <w:qFormat/>
    <w:pPr>
      <w:tabs>
        <w:tab w:val="center" w:pos="4680"/>
        <w:tab w:val="right" w:pos="9360"/>
      </w:tabs>
      <w:spacing w:after="0" w:line="276" w:lineRule="auto"/>
    </w:pPr>
    <w:rPr>
      <w:sz w:val="17"/>
    </w:rPr>
  </w:style>
  <w:style w:type="character" w:customStyle="1" w:styleId="Voettekstteken">
    <w:name w:val="Voettekstteken"/>
    <w:basedOn w:val="Standaardalinea-lettertype"/>
    <w:link w:val="voettekst"/>
    <w:uiPriority w:val="2"/>
    <w:rPr>
      <w:rFonts w:asciiTheme="minorHAnsi" w:eastAsiaTheme="minorEastAsia" w:hAnsiTheme="minorHAnsi" w:cstheme="minorBidi"/>
      <w:sz w:val="17"/>
    </w:rPr>
  </w:style>
  <w:style w:type="paragraph" w:styleId="Titel">
    <w:name w:val="Title"/>
    <w:basedOn w:val="Standaard"/>
    <w:next w:val="Standaard"/>
    <w:link w:val="TitelChar"/>
    <w:uiPriority w:val="1"/>
    <w:qFormat/>
    <w:pPr>
      <w:spacing w:before="320" w:after="0" w:line="240" w:lineRule="auto"/>
      <w:ind w:left="288" w:right="288"/>
      <w:contextualSpacing/>
    </w:pPr>
    <w:rPr>
      <w:rFonts w:asciiTheme="majorHAnsi" w:eastAsiaTheme="majorEastAsia" w:hAnsiTheme="majorHAnsi" w:cstheme="majorBidi"/>
      <w:color w:val="FFFFFF" w:themeColor="background1"/>
      <w:kern w:val="28"/>
      <w:sz w:val="60"/>
    </w:rPr>
  </w:style>
  <w:style w:type="character" w:customStyle="1" w:styleId="TitelChar">
    <w:name w:val="Titel Char"/>
    <w:basedOn w:val="Standaardalinea-lettertype"/>
    <w:link w:val="Titel"/>
    <w:uiPriority w:val="1"/>
    <w:rPr>
      <w:rFonts w:asciiTheme="majorHAnsi" w:eastAsiaTheme="majorEastAsia" w:hAnsiTheme="majorHAnsi" w:cstheme="majorBidi"/>
      <w:color w:val="FFFFFF" w:themeColor="background1"/>
      <w:kern w:val="28"/>
      <w:sz w:val="60"/>
    </w:rPr>
  </w:style>
  <w:style w:type="paragraph" w:styleId="Ondertitel">
    <w:name w:val="Subtitle"/>
    <w:basedOn w:val="Standaard"/>
    <w:next w:val="Standaard"/>
    <w:link w:val="OndertitelChar"/>
    <w:uiPriority w:val="1"/>
    <w:qFormat/>
    <w:pPr>
      <w:numPr>
        <w:ilvl w:val="1"/>
      </w:numPr>
      <w:spacing w:after="360" w:line="264" w:lineRule="auto"/>
      <w:ind w:left="288" w:right="288"/>
    </w:pPr>
    <w:rPr>
      <w:i/>
      <w:iCs/>
      <w:color w:val="FFFFFF" w:themeColor="background1"/>
      <w:sz w:val="24"/>
    </w:rPr>
  </w:style>
  <w:style w:type="character" w:customStyle="1" w:styleId="OndertitelChar">
    <w:name w:val="Ondertitel Char"/>
    <w:basedOn w:val="Standaardalinea-lettertype"/>
    <w:link w:val="Ondertitel"/>
    <w:uiPriority w:val="1"/>
    <w:rPr>
      <w:i/>
      <w:iCs/>
      <w:color w:val="FFFFFF" w:themeColor="background1"/>
      <w:sz w:val="24"/>
    </w:rPr>
  </w:style>
  <w:style w:type="paragraph" w:customStyle="1" w:styleId="Geenregelafstand">
    <w:name w:val="Geen regelafstand"/>
    <w:uiPriority w:val="99"/>
    <w:qFormat/>
    <w:pPr>
      <w:spacing w:after="0" w:line="240" w:lineRule="auto"/>
    </w:pPr>
  </w:style>
  <w:style w:type="paragraph" w:customStyle="1" w:styleId="Aanhaling">
    <w:name w:val="Aanhaling"/>
    <w:basedOn w:val="Standaard"/>
    <w:next w:val="Standaard"/>
    <w:link w:val="Aanhalingsteken"/>
    <w:uiPriority w:val="1"/>
    <w:qFormat/>
    <w:pPr>
      <w:pBdr>
        <w:top w:val="single" w:sz="4" w:space="14" w:color="2FA3EE" w:themeColor="accent1"/>
        <w:bottom w:val="single" w:sz="4" w:space="14" w:color="2FA3EE" w:themeColor="accent1"/>
      </w:pBdr>
      <w:spacing w:before="480" w:after="480" w:line="312" w:lineRule="auto"/>
    </w:pPr>
    <w:rPr>
      <w:rFonts w:asciiTheme="majorHAnsi" w:eastAsiaTheme="majorEastAsia" w:hAnsiTheme="majorHAnsi" w:cstheme="majorBidi"/>
      <w:i/>
      <w:iCs/>
      <w:color w:val="2FA3EE" w:themeColor="accent1"/>
      <w:sz w:val="34"/>
    </w:rPr>
  </w:style>
  <w:style w:type="character" w:customStyle="1" w:styleId="Aanhalingsteken">
    <w:name w:val="Aanhalingsteken"/>
    <w:basedOn w:val="Standaardalinea-lettertype"/>
    <w:link w:val="Aanhaling"/>
    <w:uiPriority w:val="1"/>
    <w:rPr>
      <w:rFonts w:asciiTheme="majorHAnsi" w:eastAsiaTheme="majorEastAsia" w:hAnsiTheme="majorHAnsi" w:cstheme="majorBidi"/>
      <w:i/>
      <w:iCs/>
      <w:color w:val="2FA3EE" w:themeColor="accent1"/>
      <w:sz w:val="34"/>
    </w:rPr>
  </w:style>
  <w:style w:type="character" w:customStyle="1" w:styleId="Tekenkop3">
    <w:name w:val="Teken kop 3"/>
    <w:basedOn w:val="Standaardalinea-lettertype"/>
    <w:link w:val="kop3"/>
    <w:uiPriority w:val="9"/>
    <w:semiHidden/>
    <w:rPr>
      <w:b/>
      <w:bCs/>
    </w:rPr>
  </w:style>
  <w:style w:type="character" w:styleId="Tekstvantijdelijkeaanduiding">
    <w:name w:val="Placeholder Text"/>
    <w:basedOn w:val="Standaardalinea-lettertype"/>
    <w:uiPriority w:val="99"/>
    <w:semiHidden/>
    <w:rsid w:val="00C01688"/>
    <w:rPr>
      <w:color w:val="808080"/>
    </w:rPr>
  </w:style>
  <w:style w:type="character" w:styleId="Hyperlink">
    <w:name w:val="Hyperlink"/>
    <w:basedOn w:val="Standaardalinea-lettertype"/>
    <w:uiPriority w:val="99"/>
    <w:unhideWhenUsed/>
    <w:rsid w:val="00A2008A"/>
    <w:rPr>
      <w:color w:val="56BCFE" w:themeColor="hyperlink"/>
      <w:u w:val="single"/>
    </w:rPr>
  </w:style>
  <w:style w:type="paragraph" w:styleId="Ballontekst">
    <w:name w:val="Balloon Text"/>
    <w:basedOn w:val="Standaard"/>
    <w:link w:val="BallontekstChar"/>
    <w:uiPriority w:val="99"/>
    <w:semiHidden/>
    <w:unhideWhenUsed/>
    <w:rsid w:val="00E36D1D"/>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E36D1D"/>
    <w:rPr>
      <w:rFonts w:ascii="Segoe UI" w:hAnsi="Segoe UI" w:cs="Segoe UI"/>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envoorwaarts@hotmail.com" TargetMode="External"/><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hyperlink" Target="http://www.muziekmaaktslim.nl" TargetMode="External"/><Relationship Id="rId12"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dema-3\AppData\Roaming\Microsoft\Sjablonen\Brochu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4D5FAE115534E7D8970252CD2072231"/>
        <w:category>
          <w:name w:val="Algemeen"/>
          <w:gallery w:val="placeholder"/>
        </w:category>
        <w:types>
          <w:type w:val="bbPlcHdr"/>
        </w:types>
        <w:behaviors>
          <w:behavior w:val="content"/>
        </w:behaviors>
        <w:guid w:val="{32C54E07-C02D-4570-B3D7-468FAD5A0F88}"/>
      </w:docPartPr>
      <w:docPartBody>
        <w:p w:rsidR="00591EF3" w:rsidRDefault="00597DE9" w:rsidP="00597DE9">
          <w:pPr>
            <w:pStyle w:val="B4D5FAE115534E7D8970252CD2072231"/>
          </w:pPr>
          <w:r w:rsidRPr="00C01688">
            <w:t>[Bedrijfsnaam]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w Cen 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DE9"/>
    <w:rsid w:val="00591EF3"/>
    <w:rsid w:val="00597D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5B4F26561183494290461A7300D55A7C">
    <w:name w:val="5B4F26561183494290461A7300D55A7C"/>
  </w:style>
  <w:style w:type="paragraph" w:customStyle="1" w:styleId="E359684EABCF45649D7D91A413E9972E">
    <w:name w:val="E359684EABCF45649D7D91A413E9972E"/>
    <w:rsid w:val="00597DE9"/>
  </w:style>
  <w:style w:type="paragraph" w:customStyle="1" w:styleId="B4D5FAE115534E7D8970252CD2072231">
    <w:name w:val="B4D5FAE115534E7D8970252CD2072231"/>
    <w:rsid w:val="00597D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Druppel">
  <a:themeElements>
    <a:clrScheme name="Druppel">
      <a:dk1>
        <a:sysClr val="windowText" lastClr="000000"/>
      </a:dk1>
      <a:lt1>
        <a:sysClr val="window" lastClr="FFFFFF"/>
      </a:lt1>
      <a:dk2>
        <a:srgbClr val="355071"/>
      </a:dk2>
      <a:lt2>
        <a:srgbClr val="AABED7"/>
      </a:lt2>
      <a:accent1>
        <a:srgbClr val="2FA3EE"/>
      </a:accent1>
      <a:accent2>
        <a:srgbClr val="4BCAAD"/>
      </a:accent2>
      <a:accent3>
        <a:srgbClr val="86C157"/>
      </a:accent3>
      <a:accent4>
        <a:srgbClr val="D99C3F"/>
      </a:accent4>
      <a:accent5>
        <a:srgbClr val="CE6633"/>
      </a:accent5>
      <a:accent6>
        <a:srgbClr val="A35DD1"/>
      </a:accent6>
      <a:hlink>
        <a:srgbClr val="56BCFE"/>
      </a:hlink>
      <a:folHlink>
        <a:srgbClr val="97C5E3"/>
      </a:folHlink>
    </a:clrScheme>
    <a:fontScheme name="Druppel">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uppel">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encoding="utf-8"?>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88B251B-11B4-44B2-932F-30F19E5150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Brochure</Template>
  <TotalTime>93</TotalTime>
  <Pages>2</Pages>
  <Words>375</Words>
  <Characters>2067</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Het Marinxorkest</Company>
  <LinksUpToDate>false</LinksUpToDate>
  <CharactersWithSpaces>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Annemarie Koesis</dc:creator>
  <cp:keywords/>
  <cp:lastModifiedBy>Annemarie Koesis</cp:lastModifiedBy>
  <cp:revision>2</cp:revision>
  <cp:lastPrinted>2015-05-28T15:48:00Z</cp:lastPrinted>
  <dcterms:created xsi:type="dcterms:W3CDTF">2015-05-28T14:25:00Z</dcterms:created>
  <dcterms:modified xsi:type="dcterms:W3CDTF">2015-05-28T19:51:00Z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TC029118989991</vt:lpwstr>
  </property>
</Properties>
</file>